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431AC539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r w:rsidR="004A4E6C">
        <w:rPr>
          <w:b/>
          <w:noProof/>
          <w:sz w:val="24"/>
        </w:rPr>
        <w:t>183108</w:t>
      </w:r>
    </w:p>
    <w:p w14:paraId="38478EB0" w14:textId="77777777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34AE373B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hint="eastAsia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  <w:bookmarkStart w:id="3" w:name="_GoBack"/>
      <w:bookmarkEnd w:id="3"/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4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4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499C9902" w14:textId="57C93B15" w:rsidR="007D6F56" w:rsidRDefault="007D6F56" w:rsidP="007D6F56">
      <w:pPr>
        <w:rPr>
          <w:lang w:val="en-US" w:eastAsia="zh-CN"/>
        </w:rPr>
      </w:pPr>
      <w:bookmarkStart w:id="5" w:name="_Toc500942140"/>
      <w:bookmarkStart w:id="6" w:name="_Toc519398121"/>
      <w:r>
        <w:rPr>
          <w:lang w:val="en-US" w:eastAsia="zh-CN"/>
        </w:rPr>
        <w:t xml:space="preserve">The IoE based smart community shall provide consumers an </w:t>
      </w:r>
      <w:r w:rsidR="00327D1C">
        <w:rPr>
          <w:lang w:val="en-US" w:eastAsia="zh-CN"/>
        </w:rPr>
        <w:t>online merge off</w:t>
      </w:r>
      <w:r w:rsidR="00A41A54">
        <w:rPr>
          <w:lang w:val="en-US" w:eastAsia="zh-CN"/>
        </w:rPr>
        <w:t>line</w:t>
      </w:r>
      <w:r>
        <w:rPr>
          <w:lang w:val="en-US" w:eastAsia="zh-CN"/>
        </w:rPr>
        <w:t xml:space="preserve"> enhanced social networking services, where remote users can seamlessly interact with local users in the 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>, a seamless combination of physical and virtual world</w:t>
      </w:r>
      <w:r w:rsidR="0037360C">
        <w:rPr>
          <w:lang w:val="en-US" w:eastAsia="zh-CN"/>
        </w:rPr>
        <w:t xml:space="preserve">. It </w:t>
      </w:r>
      <w:r w:rsidR="00FB58D1">
        <w:rPr>
          <w:lang w:val="en-US" w:eastAsia="zh-CN"/>
        </w:rPr>
        <w:t>provide</w:t>
      </w:r>
      <w:r w:rsidR="0037360C">
        <w:rPr>
          <w:lang w:val="en-US" w:eastAsia="zh-CN"/>
        </w:rPr>
        <w:t>s</w:t>
      </w:r>
      <w:r w:rsidR="00FB58D1">
        <w:rPr>
          <w:lang w:val="en-US" w:eastAsia="zh-CN"/>
        </w:rPr>
        <w:t xml:space="preserve"> </w:t>
      </w:r>
      <w:r w:rsidR="0037360C">
        <w:rPr>
          <w:lang w:val="en-US" w:eastAsia="zh-CN"/>
        </w:rPr>
        <w:t xml:space="preserve">much </w:t>
      </w:r>
      <w:r w:rsidR="00FB58D1">
        <w:rPr>
          <w:lang w:val="en-US" w:eastAsia="zh-CN"/>
        </w:rPr>
        <w:t>better user experience</w:t>
      </w:r>
      <w:r>
        <w:rPr>
          <w:lang w:val="en-US" w:eastAsia="zh-CN"/>
        </w:rPr>
        <w:t xml:space="preserve"> for people meeting friends in the community, and for family gathering with VR and AR visualization.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77777777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.1</w:t>
      </w:r>
      <w:r w:rsidR="007D6F56">
        <w:rPr>
          <w:lang w:eastAsia="zh-CN"/>
        </w:rPr>
        <w:tab/>
        <w:t>Description</w:t>
      </w:r>
      <w:bookmarkEnd w:id="5"/>
      <w:bookmarkEnd w:id="6"/>
    </w:p>
    <w:p w14:paraId="675F23D9" w14:textId="7B066FBB" w:rsidR="00555C81" w:rsidRDefault="007D6F56" w:rsidP="007D6F56">
      <w:pPr>
        <w:rPr>
          <w:lang w:val="en-US" w:eastAsia="zh-CN"/>
        </w:rPr>
      </w:pPr>
      <w:bookmarkStart w:id="7" w:name="_Toc519398122"/>
      <w:r>
        <w:rPr>
          <w:rFonts w:hint="eastAsia"/>
        </w:rPr>
        <w:t xml:space="preserve">In </w:t>
      </w:r>
      <w:r w:rsidR="009E719E">
        <w:t xml:space="preserve">both </w:t>
      </w:r>
      <w:r>
        <w:rPr>
          <w:rFonts w:hint="eastAsia"/>
        </w:rPr>
        <w:t>smart community</w:t>
      </w:r>
      <w:r w:rsidR="009E719E">
        <w:t xml:space="preserve"> and tourism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r w:rsidR="00FB58D1">
        <w:rPr>
          <w:rFonts w:hint="eastAsia"/>
          <w:lang w:val="en-US" w:eastAsia="zh-CN"/>
        </w:rPr>
        <w:t>IoE</w:t>
      </w:r>
      <w:r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for residents, </w:t>
      </w:r>
      <w:r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9E719E">
        <w:rPr>
          <w:lang w:val="en-US" w:eastAsia="zh-CN"/>
        </w:rPr>
        <w:t xml:space="preserve"> than current Internet</w:t>
      </w:r>
      <w:r>
        <w:rPr>
          <w:rFonts w:hint="eastAsia"/>
        </w:rPr>
        <w:t>.</w:t>
      </w:r>
      <w:r>
        <w:t xml:space="preserve"> </w:t>
      </w:r>
      <w:r w:rsidR="00555C81">
        <w:rPr>
          <w:rFonts w:hint="eastAsia"/>
        </w:rPr>
        <w:t>Each community can be deemed</w:t>
      </w:r>
      <w:r>
        <w:rPr>
          <w:rFonts w:hint="eastAsia"/>
        </w:rPr>
        <w:t xml:space="preserve"> as an independent living circle,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where residents can share </w:t>
      </w:r>
      <w:r w:rsidR="00555C81">
        <w:t xml:space="preserve">real-time </w:t>
      </w:r>
      <w:r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555C81">
        <w:t xml:space="preserve"> under the community setup either locally or remotely</w:t>
      </w:r>
      <w:r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555C81">
        <w:rPr>
          <w:lang w:val="en-US" w:eastAsia="zh-CN"/>
        </w:rPr>
        <w:t xml:space="preserve">With a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that synchronized with re</w:t>
      </w:r>
      <w:r w:rsidR="00FB58D1"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 w:rsidR="00FB58D1"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things (smart sensors and terminals), vehicles, people, and retailers, </w:t>
      </w:r>
      <w:r w:rsidR="00AE2D42">
        <w:rPr>
          <w:lang w:val="en-US" w:eastAsia="zh-CN"/>
        </w:rPr>
        <w:t>it provides all the</w:t>
      </w:r>
      <w:r w:rsidR="00FB58D1">
        <w:rPr>
          <w:lang w:val="en-US" w:eastAsia="zh-CN"/>
        </w:rPr>
        <w:t xml:space="preserve"> users with </w:t>
      </w:r>
      <w:r w:rsidR="00AE2D42">
        <w:rPr>
          <w:lang w:val="en-US" w:eastAsia="zh-CN"/>
        </w:rPr>
        <w:t xml:space="preserve">an </w:t>
      </w:r>
      <w:r w:rsidR="00FB58D1"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 w:rsidR="00FB58D1"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FB58D1">
        <w:rPr>
          <w:lang w:val="en-US" w:eastAsia="zh-CN"/>
        </w:rPr>
        <w:t xml:space="preserve">, where remote users can interact with </w:t>
      </w:r>
      <w:r w:rsidR="009E719E">
        <w:rPr>
          <w:lang w:val="en-US" w:eastAsia="zh-CN"/>
        </w:rPr>
        <w:t xml:space="preserve">each other and with </w:t>
      </w:r>
      <w:r w:rsidR="00FB58D1">
        <w:rPr>
          <w:lang w:val="en-US" w:eastAsia="zh-CN"/>
        </w:rPr>
        <w:t xml:space="preserve">local users with VR tools, and local users can interact </w:t>
      </w:r>
      <w:r w:rsidR="009E719E">
        <w:rPr>
          <w:lang w:val="en-US" w:eastAsia="zh-CN"/>
        </w:rPr>
        <w:t xml:space="preserve">each other and </w:t>
      </w:r>
      <w:r w:rsidR="00FB58D1">
        <w:rPr>
          <w:lang w:val="en-US" w:eastAsia="zh-CN"/>
        </w:rPr>
        <w:t>with remote users with AR tools.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77777777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.2</w:t>
      </w:r>
      <w:r w:rsidR="007D6F56">
        <w:tab/>
        <w:t>Pre-conditions</w:t>
      </w:r>
      <w:bookmarkEnd w:id="7"/>
    </w:p>
    <w:p w14:paraId="4EDBA301" w14:textId="247A0555" w:rsidR="0008335F" w:rsidRDefault="007D6F56" w:rsidP="007D6F56">
      <w:pPr>
        <w:rPr>
          <w:lang w:val="en-US" w:eastAsia="zh-CN"/>
        </w:rPr>
      </w:pPr>
      <w:bookmarkStart w:id="8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440FD20B" w14:textId="2280B17E" w:rsidR="00A85204" w:rsidRP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2DF9B6E1" w14:textId="77777777" w:rsidR="0008335F" w:rsidRDefault="0008335F" w:rsidP="007D6F56">
      <w:pPr>
        <w:rPr>
          <w:lang w:val="en-US" w:eastAsia="zh-CN"/>
        </w:rPr>
      </w:pP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77777777" w:rsidR="007D6F56" w:rsidRDefault="002D5843" w:rsidP="007D6F56">
      <w:pPr>
        <w:pStyle w:val="Heading3"/>
      </w:pPr>
      <w:r>
        <w:t>X</w:t>
      </w:r>
      <w:r w:rsidR="007D6F56">
        <w:t>.</w:t>
      </w:r>
      <w:r>
        <w:t>X</w:t>
      </w:r>
      <w:r w:rsidR="007D6F56">
        <w:rPr>
          <w:rFonts w:hint="eastAsia"/>
        </w:rPr>
        <w:t>.3</w:t>
      </w:r>
      <w:r w:rsidR="007D6F56">
        <w:tab/>
        <w:t>Service Flows</w:t>
      </w:r>
      <w:bookmarkEnd w:id="8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9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77777777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.4</w:t>
      </w:r>
      <w:r w:rsidR="007D6F56">
        <w:tab/>
        <w:t>Post-conditions</w:t>
      </w:r>
      <w:bookmarkEnd w:id="9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10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1ABEAF83" w14:textId="77777777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7D6F56">
        <w:rPr>
          <w:lang w:val="en-US" w:eastAsia="zh-CN"/>
        </w:rPr>
        <w:t>5</w:t>
      </w:r>
      <w:r w:rsidR="007D6F56">
        <w:tab/>
      </w:r>
      <w:r w:rsidR="007D6F56">
        <w:rPr>
          <w:rFonts w:hint="eastAsia"/>
        </w:rPr>
        <w:t>Challenges to 5G Systems</w:t>
      </w:r>
      <w:bookmarkEnd w:id="10"/>
    </w:p>
    <w:p w14:paraId="205FECDD" w14:textId="0A1CDDBB" w:rsidR="00951362" w:rsidRDefault="00261465" w:rsidP="007D6F56">
      <w:bookmarkStart w:id="11" w:name="_Toc519398126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  <w:r w:rsidR="00726B8C">
        <w:t xml:space="preserve">Both consumer UEs also push the requirements on data rate to the high-end limits. </w:t>
      </w:r>
      <w:r w:rsidR="00951362">
        <w:t>5G system is required to provide:</w:t>
      </w:r>
    </w:p>
    <w:p w14:paraId="1B0E9D93" w14:textId="38E16F4A" w:rsidR="00951362" w:rsidRDefault="00F0457E" w:rsidP="00951362">
      <w:pPr>
        <w:numPr>
          <w:ilvl w:val="0"/>
          <w:numId w:val="4"/>
        </w:numPr>
      </w:pPr>
      <w:r>
        <w:t>A</w:t>
      </w:r>
      <w:r w:rsidR="00951362">
        <w:rPr>
          <w:rFonts w:hint="eastAsia"/>
        </w:rPr>
        <w:t xml:space="preserve"> great number of real-time connections</w:t>
      </w:r>
      <w:r>
        <w:t xml:space="preserve"> with </w:t>
      </w:r>
      <w:r w:rsidR="00951362">
        <w:t xml:space="preserve">high density and moderate to </w:t>
      </w:r>
      <w:r w:rsidR="00EB1084">
        <w:t xml:space="preserve">extremely </w:t>
      </w:r>
      <w:r w:rsidR="00951362">
        <w:t>high data rate</w:t>
      </w:r>
      <w:r w:rsidR="00EB1084">
        <w:t xml:space="preserve"> for supporting AR/VR</w:t>
      </w:r>
      <w:r>
        <w:t>.</w:t>
      </w:r>
    </w:p>
    <w:p w14:paraId="1ABFC83A" w14:textId="77777777" w:rsidR="00F0457E" w:rsidRDefault="00F0457E" w:rsidP="00F0457E">
      <w:pPr>
        <w:numPr>
          <w:ilvl w:val="0"/>
          <w:numId w:val="4"/>
        </w:numPr>
      </w:pPr>
      <w:r>
        <w:t>S</w:t>
      </w:r>
      <w:r w:rsidR="00951362">
        <w:t>calable UE to UE communications for proximity data aggregation, unicast/multicast, and broadcast</w:t>
      </w:r>
      <w:r>
        <w:t>. High reliability for interactive experience.</w:t>
      </w:r>
    </w:p>
    <w:p w14:paraId="4A7118E9" w14:textId="77777777" w:rsidR="00F0457E" w:rsidRPr="00F0457E" w:rsidRDefault="00F0457E" w:rsidP="00F0457E">
      <w:pPr>
        <w:numPr>
          <w:ilvl w:val="0"/>
          <w:numId w:val="4"/>
        </w:numPr>
        <w:rPr>
          <w:lang w:val="en-US" w:eastAsia="zh-CN"/>
        </w:rPr>
      </w:pPr>
      <w:r>
        <w:t>Very low latency in local virtual scene dissemination for interactive experience.</w:t>
      </w:r>
    </w:p>
    <w:p w14:paraId="6FD57331" w14:textId="749EE839" w:rsidR="00951362" w:rsidRPr="00F0457E" w:rsidRDefault="00EB1084" w:rsidP="00F0457E">
      <w:pPr>
        <w:numPr>
          <w:ilvl w:val="0"/>
          <w:numId w:val="4"/>
        </w:numPr>
      </w:pPr>
      <w:r>
        <w:t>M</w:t>
      </w:r>
      <w:r w:rsidR="00951362">
        <w:t>ulti</w:t>
      </w:r>
      <w:r w:rsidR="00951362">
        <w:rPr>
          <w:rFonts w:hint="eastAsia"/>
        </w:rPr>
        <w:t>-</w:t>
      </w:r>
      <w:r w:rsidR="00951362">
        <w:t xml:space="preserve">hop UE to network and UE to UE wireless links as complementary to direct connection to </w:t>
      </w:r>
      <w:r w:rsidR="000A6B15">
        <w:t>gNB</w:t>
      </w:r>
      <w:r w:rsidR="00951362">
        <w:t xml:space="preserve">, so as to reduce UE power consumption, </w:t>
      </w:r>
      <w:r w:rsidR="006C5F26">
        <w:t xml:space="preserve">and to </w:t>
      </w:r>
      <w:r w:rsidR="00951362">
        <w:t>improve both network coverage and network capacity</w:t>
      </w:r>
      <w:r>
        <w:t>.</w:t>
      </w:r>
    </w:p>
    <w:p w14:paraId="6AB102C1" w14:textId="77777777" w:rsidR="00951362" w:rsidRDefault="00951362" w:rsidP="00951362">
      <w:pPr>
        <w:ind w:firstLine="284"/>
        <w:rPr>
          <w:szCs w:val="13"/>
          <w:lang w:val="en-US" w:eastAsia="zh-CN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709"/>
        <w:gridCol w:w="850"/>
        <w:gridCol w:w="709"/>
        <w:gridCol w:w="1701"/>
        <w:gridCol w:w="1134"/>
      </w:tblGrid>
      <w:tr w:rsidR="00951362" w14:paraId="73011B49" w14:textId="77777777" w:rsidTr="00E93DE6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High 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142D4ACF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High </w:t>
            </w:r>
            <w:r w:rsidR="006F5CBF">
              <w:rPr>
                <w:sz w:val="12"/>
              </w:rPr>
              <w:t xml:space="preserve">UE </w:t>
            </w:r>
            <w:r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Low Latency</w:t>
            </w:r>
          </w:p>
        </w:tc>
        <w:tc>
          <w:tcPr>
            <w:tcW w:w="709" w:type="dxa"/>
            <w:shd w:val="clear" w:color="auto" w:fill="D9D9D9"/>
          </w:tcPr>
          <w:p w14:paraId="78718BF0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Low Power</w:t>
            </w:r>
          </w:p>
        </w:tc>
        <w:tc>
          <w:tcPr>
            <w:tcW w:w="850" w:type="dxa"/>
            <w:shd w:val="clear" w:color="auto" w:fill="D9D9D9"/>
          </w:tcPr>
          <w:p w14:paraId="37126AED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High Reliability</w:t>
            </w:r>
          </w:p>
        </w:tc>
        <w:tc>
          <w:tcPr>
            <w:tcW w:w="709" w:type="dxa"/>
            <w:shd w:val="clear" w:color="auto" w:fill="D9D9D9"/>
          </w:tcPr>
          <w:p w14:paraId="589CDFE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High Mobility</w:t>
            </w:r>
          </w:p>
        </w:tc>
        <w:tc>
          <w:tcPr>
            <w:tcW w:w="1701" w:type="dxa"/>
            <w:shd w:val="clear" w:color="auto" w:fill="D9D9D9"/>
          </w:tcPr>
          <w:p w14:paraId="1547CBDD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 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High precision positioning</w:t>
            </w:r>
          </w:p>
        </w:tc>
      </w:tr>
      <w:tr w:rsidR="0048088F" w14:paraId="39C99673" w14:textId="77777777" w:rsidTr="00E93DE6">
        <w:trPr>
          <w:trHeight w:val="745"/>
        </w:trPr>
        <w:tc>
          <w:tcPr>
            <w:tcW w:w="709" w:type="dxa"/>
          </w:tcPr>
          <w:p w14:paraId="0C80B1A4" w14:textId="016B9A7D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1413" w:type="dxa"/>
          </w:tcPr>
          <w:p w14:paraId="402B8644" w14:textId="6752DA1E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r w:rsidRPr="0004716E">
              <w:rPr>
                <w:sz w:val="18"/>
              </w:rPr>
              <w:t>X</w:t>
            </w:r>
          </w:p>
        </w:tc>
        <w:tc>
          <w:tcPr>
            <w:tcW w:w="708" w:type="dxa"/>
          </w:tcPr>
          <w:p w14:paraId="60CAC68D" w14:textId="77D5402E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r w:rsidRPr="0004716E">
              <w:rPr>
                <w:sz w:val="18"/>
              </w:rPr>
              <w:t>X</w:t>
            </w:r>
          </w:p>
        </w:tc>
        <w:tc>
          <w:tcPr>
            <w:tcW w:w="709" w:type="dxa"/>
          </w:tcPr>
          <w:p w14:paraId="5E3005FC" w14:textId="27EBE50E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r w:rsidRPr="0004716E">
              <w:rPr>
                <w:sz w:val="18"/>
              </w:rPr>
              <w:t>X</w:t>
            </w:r>
          </w:p>
        </w:tc>
        <w:tc>
          <w:tcPr>
            <w:tcW w:w="709" w:type="dxa"/>
          </w:tcPr>
          <w:p w14:paraId="73626A90" w14:textId="77777777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14:paraId="219F043C" w14:textId="00AD057A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709" w:type="dxa"/>
          </w:tcPr>
          <w:p w14:paraId="6C723741" w14:textId="77777777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701" w:type="dxa"/>
          </w:tcPr>
          <w:p w14:paraId="74BEA10F" w14:textId="0B614081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1134" w:type="dxa"/>
          </w:tcPr>
          <w:p w14:paraId="5035C4BE" w14:textId="5350AD44" w:rsidR="0048088F" w:rsidRDefault="00ED28A6" w:rsidP="0048088F">
            <w:pPr>
              <w:spacing w:line="240" w:lineRule="atLeast"/>
              <w:jc w:val="center"/>
            </w:pPr>
            <w:r>
              <w:rPr>
                <w:sz w:val="18"/>
              </w:rPr>
              <w:t>X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77777777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7D6F56">
        <w:rPr>
          <w:lang w:val="en-US" w:eastAsia="zh-CN"/>
        </w:rPr>
        <w:t>6</w:t>
      </w:r>
      <w:r w:rsidR="007D6F56">
        <w:tab/>
        <w:t>Potential Requirements</w:t>
      </w:r>
      <w:bookmarkEnd w:id="11"/>
    </w:p>
    <w:p w14:paraId="76447824" w14:textId="77777777" w:rsidR="00951362" w:rsidRDefault="00951362" w:rsidP="00951362">
      <w:r>
        <w:t>The 5G system shall support the following requirements simultaneously:</w:t>
      </w:r>
    </w:p>
    <w:p w14:paraId="3BC1E3F5" w14:textId="529B57A4" w:rsidR="00951362" w:rsidRDefault="00951362" w:rsidP="00951362">
      <w:pPr>
        <w:numPr>
          <w:ilvl w:val="0"/>
          <w:numId w:val="3"/>
        </w:numPr>
      </w:pPr>
      <w:r>
        <w:t>A network density higher than [0.</w:t>
      </w:r>
      <w:r w:rsidR="005914BF">
        <w:t>2</w:t>
      </w:r>
      <w:r>
        <w:t>] node per square meter (for smart IoE terminals), with co-current average data transmissions of more than [</w:t>
      </w:r>
      <w:r w:rsidR="005914BF">
        <w:t>2</w:t>
      </w:r>
      <w:r>
        <w:t>5] Mbps</w:t>
      </w:r>
      <w:r w:rsidR="005914BF">
        <w:t xml:space="preserve"> (for supporting high-definition video)</w:t>
      </w:r>
      <w:r>
        <w:t>, and occasional peak data transmission rate of over [</w:t>
      </w:r>
      <w:r w:rsidR="005914BF">
        <w:t>50</w:t>
      </w:r>
      <w:r>
        <w:t xml:space="preserve">] Mbps (for supporting </w:t>
      </w:r>
      <w:r w:rsidR="005914BF">
        <w:t xml:space="preserve">360 </w:t>
      </w:r>
      <w:r>
        <w:t>high-definition video).</w:t>
      </w:r>
    </w:p>
    <w:p w14:paraId="289D17EE" w14:textId="1CAF84DD" w:rsidR="00036BC8" w:rsidRDefault="000316EA" w:rsidP="00036BC8">
      <w:pPr>
        <w:numPr>
          <w:ilvl w:val="0"/>
          <w:numId w:val="3"/>
        </w:numPr>
      </w:pPr>
      <w:r>
        <w:t xml:space="preserve">A </w:t>
      </w:r>
      <w:r w:rsidR="00036BC8">
        <w:t>network density higher than [0.</w:t>
      </w:r>
      <w:r w:rsidR="005D24C9">
        <w:t>1</w:t>
      </w:r>
      <w:r>
        <w:t>] node per square meter (for local consumer UEs), with co-current average data transmissions of more than [</w:t>
      </w:r>
      <w:r w:rsidR="005914BF">
        <w:t>100</w:t>
      </w:r>
      <w:r>
        <w:t>] Mbps, and occasional peak data transmission rate of over [</w:t>
      </w:r>
      <w:r w:rsidR="005914BF">
        <w:t>5</w:t>
      </w:r>
      <w:r w:rsidR="00036BC8">
        <w:t>00</w:t>
      </w:r>
      <w:r>
        <w:t>] Mbps (for supporting high-</w:t>
      </w:r>
      <w:r w:rsidR="00036BC8">
        <w:t>quality AR rendering</w:t>
      </w:r>
      <w:r>
        <w:t>).</w:t>
      </w:r>
    </w:p>
    <w:p w14:paraId="65E53563" w14:textId="648746A3" w:rsidR="00036BC8" w:rsidRDefault="005914BF" w:rsidP="00036BC8">
      <w:pPr>
        <w:numPr>
          <w:ilvl w:val="0"/>
          <w:numId w:val="3"/>
        </w:numPr>
      </w:pPr>
      <w:r>
        <w:t>A UE to network rate of over [1</w:t>
      </w:r>
      <w:r w:rsidR="00036BC8">
        <w:t>] Gbps in a [0.</w:t>
      </w:r>
      <w:r w:rsidR="00BA7CF5">
        <w:t>0</w:t>
      </w:r>
      <w:r>
        <w:t>00</w:t>
      </w:r>
      <w:r w:rsidR="00036BC8">
        <w:t>1] square km area, for delivering real-time virtual scene to remote users.</w:t>
      </w:r>
    </w:p>
    <w:p w14:paraId="44B3F35D" w14:textId="5E4A7B4B" w:rsidR="00951362" w:rsidRDefault="00951362" w:rsidP="00951362">
      <w:pPr>
        <w:numPr>
          <w:ilvl w:val="0"/>
          <w:numId w:val="3"/>
        </w:numPr>
      </w:pPr>
      <w:r>
        <w:t xml:space="preserve">An end-to-end latency of UE to UE communication </w:t>
      </w:r>
      <w:r w:rsidR="00F0457E">
        <w:t xml:space="preserve">(smart terminal to local consumer UE with AR capabilities) </w:t>
      </w:r>
      <w:r w:rsidR="00955F7C">
        <w:t>less than [1</w:t>
      </w:r>
      <w:r w:rsidR="00036BC8">
        <w:t>0</w:t>
      </w:r>
      <w:r>
        <w:t>] ms with an application data packet length of</w:t>
      </w:r>
      <w:r w:rsidR="00F0457E">
        <w:t xml:space="preserve"> [1000] bytes, and minimal </w:t>
      </w:r>
      <w:r w:rsidR="00036BC8">
        <w:t xml:space="preserve">peak </w:t>
      </w:r>
      <w:r w:rsidR="00F0457E">
        <w:t xml:space="preserve">data rate of </w:t>
      </w:r>
      <w:r w:rsidR="00F0457E" w:rsidRPr="005914BF">
        <w:t>[</w:t>
      </w:r>
      <w:r w:rsidR="00955F7C">
        <w:t>5</w:t>
      </w:r>
      <w:r w:rsidR="00036BC8" w:rsidRPr="005914BF">
        <w:t>00</w:t>
      </w:r>
      <w:r w:rsidR="00F0457E" w:rsidRPr="005914BF">
        <w:t>]</w:t>
      </w:r>
      <w:r w:rsidR="00F0457E">
        <w:t xml:space="preserve"> Mbps</w:t>
      </w:r>
      <w:r w:rsidR="00304682">
        <w:t xml:space="preserve"> (for interactive experience of local users)</w:t>
      </w:r>
      <w:r w:rsidR="00F0457E">
        <w:t>.</w:t>
      </w:r>
    </w:p>
    <w:p w14:paraId="41E905C1" w14:textId="53D6E562" w:rsidR="00036BC8" w:rsidRDefault="00036BC8" w:rsidP="00951362">
      <w:pPr>
        <w:numPr>
          <w:ilvl w:val="0"/>
          <w:numId w:val="3"/>
        </w:numPr>
      </w:pPr>
      <w:r>
        <w:lastRenderedPageBreak/>
        <w:t>An end-to end latency of UE to Network communication of less than [</w:t>
      </w:r>
      <w:r w:rsidR="00955F7C">
        <w:t>5</w:t>
      </w:r>
      <w:r w:rsidR="00304682">
        <w:t>0</w:t>
      </w:r>
      <w:r>
        <w:t>] ms with an application data packet length of [1000]</w:t>
      </w:r>
      <w:r w:rsidR="00304682">
        <w:t xml:space="preserve"> bytes (for interactive experience of remote users)</w:t>
      </w:r>
    </w:p>
    <w:p w14:paraId="468C03F6" w14:textId="0581E948" w:rsidR="00951362" w:rsidRDefault="00951362" w:rsidP="00951362">
      <w:pPr>
        <w:numPr>
          <w:ilvl w:val="0"/>
          <w:numId w:val="3"/>
        </w:numPr>
      </w:pPr>
      <w:r>
        <w:t>High reliability of UE to UE, and UE to network communication with packet delivery rate of [99.9</w:t>
      </w:r>
      <w:r w:rsidR="004C21B0">
        <w:t>9</w:t>
      </w:r>
      <w:r>
        <w:t xml:space="preserve">%] (for </w:t>
      </w:r>
      <w:r w:rsidR="000316EA">
        <w:t>interactive user experience</w:t>
      </w:r>
      <w:r>
        <w:t>).</w:t>
      </w:r>
    </w:p>
    <w:p w14:paraId="0480D1A8" w14:textId="28AA8C60" w:rsidR="00951362" w:rsidRDefault="00951362" w:rsidP="00951362">
      <w:pPr>
        <w:numPr>
          <w:ilvl w:val="0"/>
          <w:numId w:val="3"/>
        </w:numPr>
      </w:pPr>
      <w:r>
        <w:t xml:space="preserve">High precision positioning of </w:t>
      </w:r>
      <w:r w:rsidR="000316EA">
        <w:t>local consumer UEs</w:t>
      </w:r>
      <w:r>
        <w:t xml:space="preserve"> of less than [</w:t>
      </w:r>
      <w:r w:rsidR="00036BC8">
        <w:t>1</w:t>
      </w:r>
      <w:r>
        <w:t>] meters in positioning error, and less than [</w:t>
      </w:r>
      <w:r w:rsidR="00304682">
        <w:t>1</w:t>
      </w:r>
      <w:r>
        <w:t>00] ms in position acquisition time, in both indoor and outdoor environment.</w:t>
      </w:r>
    </w:p>
    <w:p w14:paraId="5CF7D2FA" w14:textId="77777777" w:rsidR="00951362" w:rsidRPr="00C2013A" w:rsidRDefault="00951362" w:rsidP="00951362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</w:t>
      </w:r>
      <w:r>
        <w:rPr>
          <w:lang w:val="en-US" w:eastAsia="zh-CN"/>
        </w:rPr>
        <w:t>support UE to UE, and UE to Network multi-hop links in unicasting, multicasting, and broadcasting, for up to over [10] hops.</w:t>
      </w: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0D7C9" w14:textId="77777777" w:rsidR="00804945" w:rsidRDefault="00804945" w:rsidP="0048088F">
      <w:pPr>
        <w:spacing w:after="0"/>
      </w:pPr>
      <w:r>
        <w:separator/>
      </w:r>
    </w:p>
  </w:endnote>
  <w:endnote w:type="continuationSeparator" w:id="0">
    <w:p w14:paraId="19DF769A" w14:textId="77777777" w:rsidR="00804945" w:rsidRDefault="00804945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D928A" w14:textId="77777777" w:rsidR="00804945" w:rsidRDefault="00804945" w:rsidP="0048088F">
      <w:pPr>
        <w:spacing w:after="0"/>
      </w:pPr>
      <w:r>
        <w:separator/>
      </w:r>
    </w:p>
  </w:footnote>
  <w:footnote w:type="continuationSeparator" w:id="0">
    <w:p w14:paraId="788EFB9D" w14:textId="77777777" w:rsidR="00804945" w:rsidRDefault="00804945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3052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4</cp:revision>
  <dcterms:created xsi:type="dcterms:W3CDTF">2018-11-02T02:13:00Z</dcterms:created>
  <dcterms:modified xsi:type="dcterms:W3CDTF">2018-11-02T03:45:00Z</dcterms:modified>
</cp:coreProperties>
</file>